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Style w:val="10"/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Style w:val="10"/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Style w:val="10"/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碧迪 一次性无菌注射器(带针)2ML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Style w:val="10"/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36"/>
          <w:szCs w:val="36"/>
          <w:shd w:val="clear" w:fill="FFFFFF"/>
          <w:lang w:eastAsia="zh-CN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36"/>
          <w:szCs w:val="36"/>
          <w:shd w:val="clear" w:fill="FFFFFF"/>
          <w:lang w:eastAsia="zh-CN"/>
        </w:rPr>
        <w:drawing>
          <wp:inline distT="0" distB="0" distL="114300" distR="114300">
            <wp:extent cx="6113780" cy="7876540"/>
            <wp:effectExtent l="0" t="0" r="1270" b="10160"/>
            <wp:docPr id="1" name="图片 1" descr="2ML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ML_0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13780" cy="7876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8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6" w:lineRule="atLeast"/>
        <w:ind w:leftChars="0" w:right="0" w:rightChars="0"/>
        <w:jc w:val="center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  <w:drawing>
          <wp:inline distT="0" distB="0" distL="114300" distR="114300">
            <wp:extent cx="6162040" cy="8498205"/>
            <wp:effectExtent l="0" t="0" r="10160" b="17145"/>
            <wp:docPr id="2" name="图片 2" descr="2ML_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ML_0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62040" cy="8498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  <w:drawing>
          <wp:inline distT="0" distB="0" distL="114300" distR="114300">
            <wp:extent cx="6033770" cy="7723505"/>
            <wp:effectExtent l="0" t="0" r="5080" b="10795"/>
            <wp:docPr id="3" name="图片 3" descr="2ML_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2ML_0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33770" cy="7723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  <w:drawing>
          <wp:inline distT="0" distB="0" distL="114300" distR="114300">
            <wp:extent cx="5930900" cy="7680960"/>
            <wp:effectExtent l="0" t="0" r="12700" b="15240"/>
            <wp:docPr id="4" name="图片 4" descr="2ML_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2ML_04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30900" cy="7680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  <w:drawing>
          <wp:inline distT="0" distB="0" distL="114300" distR="114300">
            <wp:extent cx="6018530" cy="6308725"/>
            <wp:effectExtent l="0" t="0" r="1270" b="15875"/>
            <wp:docPr id="5" name="图片 5" descr="2ML_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2ML_05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18530" cy="630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  <w:drawing>
          <wp:inline distT="0" distB="0" distL="114300" distR="114300">
            <wp:extent cx="5970905" cy="7072630"/>
            <wp:effectExtent l="0" t="0" r="10795" b="13970"/>
            <wp:docPr id="6" name="图片 6" descr="2ML_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2ML_16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70905" cy="7072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0" w:afterAutospacing="0" w:line="240" w:lineRule="auto"/>
        <w:ind w:right="0"/>
        <w:jc w:val="both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0" w:afterAutospacing="0" w:line="240" w:lineRule="auto"/>
        <w:ind w:right="0"/>
        <w:jc w:val="center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0" w:afterAutospacing="0" w:line="240" w:lineRule="auto"/>
        <w:ind w:right="0"/>
        <w:jc w:val="center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Style w:val="10"/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Style w:val="10"/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Style w:val="10"/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碧迪 一次性无菌注射器(带针)2ML 使用方法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150" w:right="0" w:firstLine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right="0"/>
        <w:jc w:val="left"/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tabs>
          <w:tab w:val="left" w:pos="4132"/>
        </w:tabs>
        <w:jc w:val="both"/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32"/>
          <w:szCs w:val="32"/>
          <w:shd w:val="clear" w:fill="FFFFFF"/>
        </w:rPr>
        <w:t xml:space="preserve">1.检查注射器包装是否完好； </w:t>
      </w:r>
    </w:p>
    <w:p>
      <w:pPr>
        <w:tabs>
          <w:tab w:val="left" w:pos="4132"/>
        </w:tabs>
        <w:jc w:val="both"/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tabs>
          <w:tab w:val="left" w:pos="4132"/>
        </w:tabs>
        <w:jc w:val="both"/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32"/>
          <w:szCs w:val="32"/>
          <w:shd w:val="clear" w:fill="FFFFFF"/>
        </w:rPr>
        <w:t xml:space="preserve">2.从包装顶端开启处打开包装； </w:t>
      </w:r>
    </w:p>
    <w:p>
      <w:pPr>
        <w:tabs>
          <w:tab w:val="left" w:pos="4132"/>
        </w:tabs>
        <w:jc w:val="both"/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tabs>
          <w:tab w:val="left" w:pos="4132"/>
        </w:tabs>
        <w:jc w:val="both"/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32"/>
          <w:szCs w:val="32"/>
          <w:shd w:val="clear" w:fill="FFFFFF"/>
        </w:rPr>
        <w:t xml:space="preserve">3.将透明包装开启一半； </w:t>
      </w:r>
    </w:p>
    <w:p>
      <w:pPr>
        <w:tabs>
          <w:tab w:val="left" w:pos="4132"/>
        </w:tabs>
        <w:jc w:val="both"/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tabs>
          <w:tab w:val="left" w:pos="4132"/>
        </w:tabs>
        <w:jc w:val="both"/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32"/>
          <w:szCs w:val="32"/>
          <w:shd w:val="clear" w:fill="FFFFFF"/>
        </w:rPr>
        <w:t xml:space="preserve">4.先用左手固定注射器针头； </w:t>
      </w:r>
    </w:p>
    <w:p>
      <w:pPr>
        <w:tabs>
          <w:tab w:val="left" w:pos="4132"/>
        </w:tabs>
        <w:jc w:val="both"/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tabs>
          <w:tab w:val="left" w:pos="4132"/>
        </w:tabs>
        <w:jc w:val="both"/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32"/>
          <w:szCs w:val="32"/>
          <w:shd w:val="clear" w:fill="FFFFFF"/>
        </w:rPr>
        <w:t xml:space="preserve">5.再用右手取出注射器安装在针座上并向左旋紧； </w:t>
      </w:r>
    </w:p>
    <w:p>
      <w:pPr>
        <w:tabs>
          <w:tab w:val="left" w:pos="4132"/>
        </w:tabs>
        <w:jc w:val="both"/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tabs>
          <w:tab w:val="left" w:pos="4132"/>
        </w:tabs>
        <w:jc w:val="both"/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32"/>
          <w:szCs w:val="32"/>
          <w:shd w:val="clear" w:fill="FFFFFF"/>
        </w:rPr>
        <w:t xml:space="preserve">6.水平拉开针头保护帽避免针尖磨损； </w:t>
      </w:r>
    </w:p>
    <w:p>
      <w:pPr>
        <w:tabs>
          <w:tab w:val="left" w:pos="4132"/>
        </w:tabs>
        <w:jc w:val="both"/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tabs>
          <w:tab w:val="left" w:pos="4132"/>
        </w:tabs>
        <w:jc w:val="both"/>
        <w:rPr>
          <w:rFonts w:hint="eastAsia" w:ascii="font-size:22pt;" w:hAnsi="font-size:22pt;" w:eastAsia="宋体" w:cs="font-size:22pt;"/>
          <w:b/>
          <w:i w:val="0"/>
          <w:caps w:val="0"/>
          <w:color w:val="333333"/>
          <w:spacing w:val="0"/>
          <w:sz w:val="36"/>
          <w:szCs w:val="36"/>
          <w:shd w:val="clear" w:fill="FFFFFF"/>
          <w:lang w:eastAsia="zh-CN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32"/>
          <w:szCs w:val="32"/>
          <w:shd w:val="clear" w:fill="FFFFFF"/>
        </w:rPr>
        <w:t>7.请将用后的注射器弃于尖锐物收集箱；</w:t>
      </w:r>
    </w:p>
    <w:p>
      <w:pPr>
        <w:tabs>
          <w:tab w:val="left" w:pos="4132"/>
        </w:tabs>
        <w:jc w:val="center"/>
        <w:rPr>
          <w:rFonts w:hint="eastAsia" w:ascii="font-size:22pt;" w:hAnsi="font-size:22pt;" w:eastAsia="宋体" w:cs="font-size:22pt;"/>
          <w:b/>
          <w:i w:val="0"/>
          <w:caps w:val="0"/>
          <w:color w:val="333333"/>
          <w:spacing w:val="0"/>
          <w:sz w:val="36"/>
          <w:szCs w:val="36"/>
          <w:shd w:val="clear" w:fill="FFFFFF"/>
          <w:lang w:eastAsia="zh-CN"/>
        </w:rPr>
      </w:pPr>
    </w:p>
    <w:p>
      <w:pPr>
        <w:tabs>
          <w:tab w:val="left" w:pos="4132"/>
        </w:tabs>
        <w:jc w:val="center"/>
        <w:rPr>
          <w:rFonts w:hint="eastAsia" w:ascii="font-size:22pt;" w:hAnsi="font-size:22pt;" w:eastAsia="宋体" w:cs="font-size:22pt;"/>
          <w:b/>
          <w:i w:val="0"/>
          <w:caps w:val="0"/>
          <w:color w:val="333333"/>
          <w:spacing w:val="0"/>
          <w:sz w:val="36"/>
          <w:szCs w:val="36"/>
          <w:shd w:val="clear" w:fill="FFFFFF"/>
          <w:lang w:eastAsia="zh-CN"/>
        </w:rPr>
      </w:pPr>
    </w:p>
    <w:p>
      <w:pPr>
        <w:tabs>
          <w:tab w:val="left" w:pos="4132"/>
        </w:tabs>
        <w:jc w:val="center"/>
        <w:rPr>
          <w:rFonts w:hint="eastAsia" w:ascii="font-size:22pt;" w:hAnsi="font-size:22pt;" w:eastAsia="宋体" w:cs="font-size:22pt;"/>
          <w:b/>
          <w:i w:val="0"/>
          <w:caps w:val="0"/>
          <w:color w:val="333333"/>
          <w:spacing w:val="0"/>
          <w:sz w:val="36"/>
          <w:szCs w:val="36"/>
          <w:shd w:val="clear" w:fill="FFFFFF"/>
          <w:lang w:eastAsia="zh-CN"/>
        </w:rPr>
      </w:pPr>
    </w:p>
    <w:p>
      <w:pPr>
        <w:tabs>
          <w:tab w:val="left" w:pos="4132"/>
        </w:tabs>
        <w:jc w:val="center"/>
        <w:rPr>
          <w:rFonts w:hint="eastAsia" w:ascii="font-size:22pt;" w:hAnsi="font-size:22pt;" w:eastAsia="宋体" w:cs="font-size:22pt;"/>
          <w:b/>
          <w:i w:val="0"/>
          <w:caps w:val="0"/>
          <w:color w:val="333333"/>
          <w:spacing w:val="0"/>
          <w:sz w:val="36"/>
          <w:szCs w:val="36"/>
          <w:shd w:val="clear" w:fill="FFFFFF"/>
          <w:lang w:eastAsia="zh-CN"/>
        </w:rPr>
      </w:pPr>
    </w:p>
    <w:p>
      <w:pPr>
        <w:tabs>
          <w:tab w:val="left" w:pos="4132"/>
        </w:tabs>
        <w:jc w:val="center"/>
        <w:rPr>
          <w:rFonts w:hint="eastAsia" w:ascii="font-size:22pt;" w:hAnsi="font-size:22pt;" w:eastAsia="宋体" w:cs="font-size:22pt;"/>
          <w:b/>
          <w:i w:val="0"/>
          <w:caps w:val="0"/>
          <w:color w:val="333333"/>
          <w:spacing w:val="0"/>
          <w:sz w:val="36"/>
          <w:szCs w:val="36"/>
          <w:shd w:val="clear" w:fill="FFFFFF"/>
          <w:lang w:eastAsia="zh-CN"/>
        </w:rPr>
      </w:pPr>
    </w:p>
    <w:p>
      <w:pPr>
        <w:tabs>
          <w:tab w:val="left" w:pos="4132"/>
        </w:tabs>
        <w:jc w:val="center"/>
        <w:rPr>
          <w:rFonts w:hint="eastAsia" w:ascii="font-size:22pt;" w:hAnsi="font-size:22pt;" w:eastAsia="宋体" w:cs="font-size:22pt;"/>
          <w:b/>
          <w:i w:val="0"/>
          <w:caps w:val="0"/>
          <w:color w:val="333333"/>
          <w:spacing w:val="0"/>
          <w:sz w:val="36"/>
          <w:szCs w:val="36"/>
          <w:shd w:val="clear" w:fill="FFFFFF"/>
          <w:lang w:eastAsia="zh-CN"/>
        </w:rPr>
      </w:pPr>
    </w:p>
    <w:p>
      <w:pPr>
        <w:tabs>
          <w:tab w:val="left" w:pos="4132"/>
        </w:tabs>
        <w:jc w:val="center"/>
        <w:rPr>
          <w:rFonts w:hint="eastAsia" w:ascii="font-size:22pt;" w:hAnsi="font-size:22pt;" w:eastAsia="宋体" w:cs="font-size:22pt;"/>
          <w:b/>
          <w:i w:val="0"/>
          <w:caps w:val="0"/>
          <w:color w:val="333333"/>
          <w:spacing w:val="0"/>
          <w:sz w:val="36"/>
          <w:szCs w:val="36"/>
          <w:shd w:val="clear" w:fill="FFFFFF"/>
          <w:lang w:eastAsia="zh-CN"/>
        </w:rPr>
      </w:pPr>
    </w:p>
    <w:p>
      <w:pPr>
        <w:tabs>
          <w:tab w:val="left" w:pos="4132"/>
        </w:tabs>
        <w:jc w:val="center"/>
        <w:rPr>
          <w:rFonts w:hint="eastAsia" w:ascii="font-size:22pt;" w:hAnsi="font-size:22pt;" w:eastAsia="宋体" w:cs="font-size:22pt;"/>
          <w:b/>
          <w:i w:val="0"/>
          <w:caps w:val="0"/>
          <w:color w:val="333333"/>
          <w:spacing w:val="0"/>
          <w:sz w:val="36"/>
          <w:szCs w:val="36"/>
          <w:shd w:val="clear" w:fill="FFFFFF"/>
          <w:lang w:eastAsia="zh-CN"/>
        </w:rPr>
      </w:pPr>
    </w:p>
    <w:p>
      <w:pPr>
        <w:tabs>
          <w:tab w:val="left" w:pos="4132"/>
        </w:tabs>
        <w:jc w:val="both"/>
        <w:rPr>
          <w:rFonts w:hint="eastAsia" w:ascii="font-size:22pt;" w:hAnsi="font-size:22pt;" w:eastAsia="宋体" w:cs="font-size:22pt;"/>
          <w:b/>
          <w:i w:val="0"/>
          <w:caps w:val="0"/>
          <w:color w:val="333333"/>
          <w:spacing w:val="0"/>
          <w:sz w:val="36"/>
          <w:szCs w:val="36"/>
          <w:shd w:val="clear" w:fill="FFFFFF"/>
          <w:lang w:eastAsia="zh-CN"/>
        </w:rPr>
      </w:pPr>
    </w:p>
    <w:p>
      <w:pPr>
        <w:tabs>
          <w:tab w:val="left" w:pos="4132"/>
        </w:tabs>
        <w:jc w:val="center"/>
        <w:rPr>
          <w:rFonts w:hint="eastAsia" w:ascii="font-size:22pt;" w:hAnsi="font-size:22pt;" w:eastAsia="宋体" w:cs="font-size:22pt;"/>
          <w:b/>
          <w:i w:val="0"/>
          <w:caps w:val="0"/>
          <w:color w:val="333333"/>
          <w:spacing w:val="0"/>
          <w:sz w:val="36"/>
          <w:szCs w:val="36"/>
          <w:shd w:val="clear" w:fill="FFFFFF"/>
          <w:lang w:eastAsia="zh-CN"/>
        </w:rPr>
      </w:pPr>
    </w:p>
    <w:p>
      <w:pPr>
        <w:tabs>
          <w:tab w:val="left" w:pos="4132"/>
        </w:tabs>
        <w:jc w:val="center"/>
        <w:rPr>
          <w:rFonts w:hint="eastAsia" w:ascii="font-size:22pt;" w:hAnsi="font-size:22pt;" w:eastAsia="宋体" w:cs="font-size:22pt;"/>
          <w:b/>
          <w:i w:val="0"/>
          <w:caps w:val="0"/>
          <w:color w:val="333333"/>
          <w:spacing w:val="0"/>
          <w:sz w:val="36"/>
          <w:szCs w:val="36"/>
          <w:shd w:val="clear" w:fill="FFFFFF"/>
          <w:lang w:eastAsia="zh-CN"/>
        </w:rPr>
      </w:pPr>
    </w:p>
    <w:p>
      <w:pPr>
        <w:tabs>
          <w:tab w:val="left" w:pos="4132"/>
        </w:tabs>
        <w:jc w:val="center"/>
        <w:rPr>
          <w:rFonts w:hint="eastAsia" w:ascii="font-size:22pt;" w:hAnsi="font-size:22pt;" w:eastAsia="宋体" w:cs="font-size:22pt;"/>
          <w:b/>
          <w:i w:val="0"/>
          <w:caps w:val="0"/>
          <w:color w:val="333333"/>
          <w:spacing w:val="0"/>
          <w:sz w:val="36"/>
          <w:szCs w:val="36"/>
          <w:shd w:val="clear" w:fill="FFFFFF"/>
          <w:lang w:eastAsia="zh-CN"/>
        </w:rPr>
      </w:pPr>
    </w:p>
    <w:p>
      <w:pPr>
        <w:tabs>
          <w:tab w:val="left" w:pos="4132"/>
        </w:tabs>
        <w:jc w:val="center"/>
        <w:rPr>
          <w:rFonts w:hint="eastAsia" w:ascii="font-size:22pt;" w:hAnsi="font-size:22pt;" w:eastAsia="宋体" w:cs="font-size:22pt;"/>
          <w:b/>
          <w:i w:val="0"/>
          <w:caps w:val="0"/>
          <w:color w:val="333333"/>
          <w:spacing w:val="0"/>
          <w:sz w:val="36"/>
          <w:szCs w:val="36"/>
          <w:shd w:val="clear" w:fill="FFFFFF"/>
          <w:lang w:eastAsia="zh-CN"/>
        </w:rPr>
      </w:pPr>
    </w:p>
    <w:p>
      <w:pPr>
        <w:tabs>
          <w:tab w:val="left" w:pos="4132"/>
        </w:tabs>
        <w:jc w:val="center"/>
        <w:rPr>
          <w:rFonts w:hint="eastAsia" w:ascii="font-size:22pt;" w:hAnsi="font-size:22pt;" w:eastAsia="宋体" w:cs="font-size:22pt;"/>
          <w:b/>
          <w:i w:val="0"/>
          <w:caps w:val="0"/>
          <w:color w:val="333333"/>
          <w:spacing w:val="0"/>
          <w:sz w:val="36"/>
          <w:szCs w:val="36"/>
          <w:shd w:val="clear" w:fill="FFFFFF"/>
          <w:lang w:eastAsia="zh-CN"/>
        </w:rPr>
      </w:pPr>
    </w:p>
    <w:p>
      <w:pPr>
        <w:tabs>
          <w:tab w:val="left" w:pos="4132"/>
        </w:tabs>
        <w:jc w:val="center"/>
        <w:rPr>
          <w:rFonts w:hint="eastAsia" w:ascii="font-size:22pt;" w:hAnsi="font-size:22pt;" w:eastAsia="宋体" w:cs="font-size:22pt;"/>
          <w:b/>
          <w:i w:val="0"/>
          <w:caps w:val="0"/>
          <w:color w:val="333333"/>
          <w:spacing w:val="0"/>
          <w:sz w:val="36"/>
          <w:szCs w:val="36"/>
          <w:shd w:val="clear" w:fill="FFFFFF"/>
          <w:lang w:eastAsia="zh-CN"/>
        </w:rPr>
      </w:pPr>
    </w:p>
    <w:p>
      <w:pPr>
        <w:tabs>
          <w:tab w:val="left" w:pos="4132"/>
        </w:tabs>
        <w:jc w:val="center"/>
        <w:rPr>
          <w:rFonts w:hint="eastAsia" w:ascii="font-size:22pt;" w:hAnsi="font-size:22pt;" w:eastAsia="宋体" w:cs="font-size:22pt;"/>
          <w:b/>
          <w:i w:val="0"/>
          <w:caps w:val="0"/>
          <w:color w:val="333333"/>
          <w:spacing w:val="0"/>
          <w:sz w:val="36"/>
          <w:szCs w:val="36"/>
          <w:shd w:val="clear" w:fill="FFFFFF"/>
          <w:lang w:eastAsia="zh-CN"/>
        </w:rPr>
      </w:pPr>
    </w:p>
    <w:p>
      <w:pPr>
        <w:tabs>
          <w:tab w:val="left" w:pos="4132"/>
        </w:tabs>
        <w:jc w:val="center"/>
        <w:rPr>
          <w:rFonts w:hint="eastAsia" w:ascii="font-size:22pt;" w:hAnsi="font-size:22pt;" w:eastAsia="宋体" w:cs="font-size:22pt;"/>
          <w:b/>
          <w:i w:val="0"/>
          <w:caps w:val="0"/>
          <w:color w:val="333333"/>
          <w:spacing w:val="0"/>
          <w:sz w:val="36"/>
          <w:szCs w:val="36"/>
          <w:shd w:val="clear" w:fill="FFFFFF"/>
          <w:lang w:eastAsia="zh-CN"/>
        </w:rPr>
      </w:pPr>
      <w:r>
        <w:rPr>
          <w:rFonts w:hint="eastAsia" w:ascii="font-size:22pt;" w:hAnsi="font-size:22pt;" w:eastAsia="宋体" w:cs="font-size:22pt;"/>
          <w:b/>
          <w:i w:val="0"/>
          <w:caps w:val="0"/>
          <w:color w:val="333333"/>
          <w:spacing w:val="0"/>
          <w:sz w:val="36"/>
          <w:szCs w:val="36"/>
          <w:shd w:val="clear" w:fill="FFFFFF"/>
          <w:lang w:eastAsia="zh-CN"/>
        </w:rPr>
        <w:t>苏州碧迪医疗器械有限公司</w:t>
      </w:r>
      <w:r>
        <w:rPr>
          <w:rFonts w:hint="eastAsia" w:ascii="font-size:22pt;" w:hAnsi="font-size:22pt;" w:eastAsia="宋体" w:cs="font-size:22pt;"/>
          <w:b/>
          <w:i w:val="0"/>
          <w:caps w:val="0"/>
          <w:color w:val="333333"/>
          <w:spacing w:val="0"/>
          <w:sz w:val="36"/>
          <w:szCs w:val="36"/>
          <w:shd w:val="clear" w:fill="FFFFFF"/>
          <w:lang w:eastAsia="zh-CN"/>
        </w:rPr>
        <w:drawing>
          <wp:inline distT="0" distB="0" distL="114300" distR="114300">
            <wp:extent cx="6470650" cy="5311775"/>
            <wp:effectExtent l="0" t="0" r="6350" b="3175"/>
            <wp:docPr id="9" name="图片 9" descr="1ML_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1ML_14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470650" cy="531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150" w:right="0" w:firstLine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Style w:val="10"/>
          <w:rFonts w:hint="eastAsia" w:ascii="宋体" w:hAnsi="宋体" w:eastAsia="宋体" w:cs="宋体"/>
          <w:i w:val="0"/>
          <w:caps w:val="0"/>
          <w:color w:val="E53333"/>
          <w:spacing w:val="0"/>
          <w:sz w:val="24"/>
          <w:szCs w:val="24"/>
          <w:shd w:val="clear" w:fill="FFFFFF"/>
        </w:rPr>
        <w:t>BD在中国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150" w:right="0" w:firstLine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BD于1994年正式派员在中国注册建立代表机构，开展对华业务。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150" w:right="0" w:firstLine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BD于1995年8月投资2,500万美元在中国江苏苏州工业园区建立生产企业“苏州碧迪医疗器械有限公司”。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150" w:right="0" w:firstLine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2008年BD继续投资2,400万美元用于厂房扩建。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150" w:right="0" w:firstLine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BD自2005年起总计投资4,800万美元在中国江苏苏州工业园区建立“碧迪快速诊断产品（苏州）有限公司”。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150" w:right="0" w:firstLine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2012年，BD又斥资3亿美元在苏州工业园区启动其独资生产工厂——苏州碧迪医疗器械有限公司生产二区项目。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150" w:right="0" w:firstLine="0"/>
        <w:rPr>
          <w:rFonts w:hint="eastAsia" w:ascii="font-size:22pt;" w:hAnsi="font-size:22pt;" w:eastAsia="宋体" w:cs="font-size:22pt;"/>
          <w:b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BD在中国发展迅速，通过整合，目前成立了以上海为BD中国区总部，北京、广州等十六个办事处为核心的业务格局，带动辐射全国；员工3000人。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36"/>
          <w:szCs w:val="36"/>
          <w:shd w:val="clear" w:fill="FFFFFF"/>
          <w:lang w:eastAsia="zh-CN"/>
        </w:rPr>
        <w:t>苏州碧迪</w:t>
      </w: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36"/>
          <w:szCs w:val="36"/>
          <w:shd w:val="clear" w:fill="FFFFFF"/>
        </w:rPr>
        <w:t>产品型号表</w:t>
      </w:r>
    </w:p>
    <w:tbl>
      <w:tblPr>
        <w:tblStyle w:val="12"/>
        <w:tblW w:w="1016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111"/>
        <w:gridCol w:w="604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89" w:hRule="atLeast"/>
        </w:trPr>
        <w:tc>
          <w:tcPr>
            <w:tcW w:w="10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BD  碧迪 产品列表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1" w:hRule="atLeast"/>
        </w:trPr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名称</w:t>
            </w:r>
          </w:p>
        </w:tc>
        <w:tc>
          <w:tcPr>
            <w:tcW w:w="6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型号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1" w:hRule="atLeast"/>
        </w:trPr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一次性使用无菌注射器（带针）</w:t>
            </w:r>
          </w:p>
        </w:tc>
        <w:tc>
          <w:tcPr>
            <w:tcW w:w="6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1ML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1" w:hRule="atLeast"/>
        </w:trPr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一次性使用无菌注射器（带针）</w:t>
            </w:r>
          </w:p>
        </w:tc>
        <w:tc>
          <w:tcPr>
            <w:tcW w:w="6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2ML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1" w:hRule="atLeast"/>
        </w:trPr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一次性使用无菌注射器（带针）</w:t>
            </w:r>
          </w:p>
        </w:tc>
        <w:tc>
          <w:tcPr>
            <w:tcW w:w="6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5ML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1" w:hRule="atLeast"/>
        </w:trPr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一次性使用无菌注射器（带针）</w:t>
            </w:r>
          </w:p>
        </w:tc>
        <w:tc>
          <w:tcPr>
            <w:tcW w:w="6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10ml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1" w:hRule="atLeast"/>
        </w:trPr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一次性使用无菌注射器（带针）</w:t>
            </w:r>
          </w:p>
        </w:tc>
        <w:tc>
          <w:tcPr>
            <w:tcW w:w="6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20ml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1" w:hRule="atLeast"/>
        </w:trPr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一次性使用无菌注射器（带针）</w:t>
            </w:r>
          </w:p>
        </w:tc>
        <w:tc>
          <w:tcPr>
            <w:tcW w:w="6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60ml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1" w:hRule="atLeast"/>
        </w:trPr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竞玛（Intima II） 静脉留置针</w:t>
            </w:r>
          </w:p>
        </w:tc>
        <w:tc>
          <w:tcPr>
            <w:tcW w:w="6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16G  Y型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1" w:hRule="atLeast"/>
        </w:trPr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竞玛（Intima II） 静脉留置针</w:t>
            </w:r>
          </w:p>
        </w:tc>
        <w:tc>
          <w:tcPr>
            <w:tcW w:w="6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18G  Y型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1" w:hRule="atLeast"/>
        </w:trPr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竞玛（Intima II） 静脉留置针</w:t>
            </w:r>
          </w:p>
        </w:tc>
        <w:tc>
          <w:tcPr>
            <w:tcW w:w="6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20G Y型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1" w:hRule="atLeast"/>
        </w:trPr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竞玛（Intima II） 静脉留置针</w:t>
            </w:r>
          </w:p>
        </w:tc>
        <w:tc>
          <w:tcPr>
            <w:tcW w:w="6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22G Y型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95" w:hRule="atLeast"/>
        </w:trPr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竞玛（Intima II） 静脉留置针</w:t>
            </w:r>
          </w:p>
        </w:tc>
        <w:tc>
          <w:tcPr>
            <w:tcW w:w="6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24G Y型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0" w:right="0"/>
        <w:jc w:val="left"/>
        <w:rPr>
          <w:rStyle w:val="10"/>
          <w:rFonts w:hint="eastAsia" w:eastAsiaTheme="minorEastAsia"/>
          <w:i w:val="0"/>
          <w:caps w:val="0"/>
          <w:color w:val="CC0000"/>
          <w:spacing w:val="0"/>
          <w:shd w:val="clear" w:fill="FFFFFF"/>
          <w:lang w:eastAsia="zh-CN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0" w:right="0"/>
        <w:jc w:val="left"/>
        <w:rPr>
          <w:rStyle w:val="10"/>
          <w:i w:val="0"/>
          <w:caps w:val="0"/>
          <w:color w:val="CC0000"/>
          <w:spacing w:val="0"/>
          <w:shd w:val="clear" w:fill="FFFFFF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0" w:right="0"/>
        <w:jc w:val="left"/>
        <w:rPr>
          <w:rStyle w:val="10"/>
          <w:rFonts w:hint="eastAsia" w:asciiTheme="majorEastAsia" w:hAnsiTheme="majorEastAsia" w:eastAsiaTheme="majorEastAsia" w:cstheme="majorEastAsia"/>
          <w:i w:val="0"/>
          <w:caps w:val="0"/>
          <w:color w:val="CC0000"/>
          <w:spacing w:val="0"/>
          <w:sz w:val="30"/>
          <w:szCs w:val="30"/>
          <w:shd w:val="clear" w:fill="FFFFFF"/>
          <w:lang w:val="en-US" w:eastAsia="zh-CN"/>
        </w:rPr>
      </w:pPr>
      <w:r>
        <w:rPr>
          <w:rStyle w:val="10"/>
          <w:rFonts w:hint="eastAsia" w:asciiTheme="majorEastAsia" w:hAnsiTheme="majorEastAsia" w:eastAsiaTheme="majorEastAsia" w:cstheme="majorEastAsia"/>
          <w:i w:val="0"/>
          <w:caps w:val="0"/>
          <w:color w:val="CC0000"/>
          <w:spacing w:val="0"/>
          <w:sz w:val="30"/>
          <w:szCs w:val="30"/>
          <w:shd w:val="clear" w:fill="FFFFFF"/>
        </w:rPr>
        <w:t>BD 碧迪一次性使用无菌注射器（带针）</w:t>
      </w:r>
      <w:r>
        <w:rPr>
          <w:rStyle w:val="10"/>
          <w:rFonts w:hint="eastAsia" w:asciiTheme="majorEastAsia" w:hAnsiTheme="majorEastAsia" w:eastAsiaTheme="majorEastAsia" w:cstheme="majorEastAsia"/>
          <w:i w:val="0"/>
          <w:caps w:val="0"/>
          <w:color w:val="CC0000"/>
          <w:spacing w:val="0"/>
          <w:sz w:val="30"/>
          <w:szCs w:val="30"/>
          <w:shd w:val="clear" w:fill="FFFFFF"/>
          <w:lang w:val="en-US" w:eastAsia="zh-CN"/>
        </w:rPr>
        <w:t>2</w:t>
      </w:r>
      <w:r>
        <w:rPr>
          <w:rStyle w:val="10"/>
          <w:rFonts w:hint="eastAsia" w:asciiTheme="majorEastAsia" w:hAnsiTheme="majorEastAsia" w:eastAsiaTheme="majorEastAsia" w:cstheme="majorEastAsia"/>
          <w:i w:val="0"/>
          <w:caps w:val="0"/>
          <w:color w:val="CC0000"/>
          <w:spacing w:val="0"/>
          <w:sz w:val="30"/>
          <w:szCs w:val="30"/>
          <w:shd w:val="clear" w:fill="FFFFFF"/>
        </w:rPr>
        <w:t>ML 2</w:t>
      </w:r>
      <w:r>
        <w:rPr>
          <w:rStyle w:val="10"/>
          <w:rFonts w:hint="eastAsia" w:asciiTheme="majorEastAsia" w:hAnsiTheme="majorEastAsia" w:eastAsiaTheme="majorEastAsia" w:cstheme="majorEastAsia"/>
          <w:i w:val="0"/>
          <w:caps w:val="0"/>
          <w:color w:val="CC0000"/>
          <w:spacing w:val="0"/>
          <w:sz w:val="30"/>
          <w:szCs w:val="30"/>
          <w:shd w:val="clear" w:fill="FFFFFF"/>
          <w:lang w:val="en-US" w:eastAsia="zh-CN"/>
        </w:rPr>
        <w:t>3</w:t>
      </w:r>
      <w:r>
        <w:rPr>
          <w:rStyle w:val="10"/>
          <w:rFonts w:hint="eastAsia" w:asciiTheme="majorEastAsia" w:hAnsiTheme="majorEastAsia" w:eastAsiaTheme="majorEastAsia" w:cstheme="majorEastAsia"/>
          <w:i w:val="0"/>
          <w:caps w:val="0"/>
          <w:color w:val="CC0000"/>
          <w:spacing w:val="0"/>
          <w:sz w:val="30"/>
          <w:szCs w:val="30"/>
          <w:shd w:val="clear" w:fill="FFFFFF"/>
        </w:rPr>
        <w:t>G 货号</w:t>
      </w:r>
      <w:r>
        <w:rPr>
          <w:rStyle w:val="10"/>
          <w:rFonts w:hint="eastAsia" w:asciiTheme="majorEastAsia" w:hAnsiTheme="majorEastAsia" w:eastAsiaTheme="majorEastAsia" w:cstheme="majorEastAsia"/>
          <w:i w:val="0"/>
          <w:caps w:val="0"/>
          <w:color w:val="CC0000"/>
          <w:spacing w:val="0"/>
          <w:sz w:val="30"/>
          <w:szCs w:val="30"/>
          <w:shd w:val="clear" w:fill="FFFFFF"/>
          <w:lang w:val="en-US" w:eastAsia="zh-CN"/>
        </w:rPr>
        <w:t>301940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0" w:right="0"/>
        <w:jc w:val="left"/>
        <w:rPr>
          <w:rStyle w:val="10"/>
          <w:rFonts w:hint="eastAsia"/>
          <w:i w:val="0"/>
          <w:caps w:val="0"/>
          <w:color w:val="CC0000"/>
          <w:spacing w:val="0"/>
          <w:shd w:val="clear" w:fill="FFFFFF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0" w:right="0"/>
        <w:jc w:val="left"/>
        <w:rPr>
          <w:rFonts w:hint="eastAsia"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i w:val="0"/>
          <w:caps w:val="0"/>
          <w:color w:val="FF0000"/>
          <w:spacing w:val="0"/>
          <w:sz w:val="28"/>
          <w:szCs w:val="28"/>
          <w:shd w:val="clear" w:fill="FFFFFF"/>
        </w:rPr>
        <w:t>销售部电话：021-51601230 钱经理 13816458218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0" w:right="0"/>
        <w:jc w:val="left"/>
        <w:rPr>
          <w:rFonts w:hint="eastAsia"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  <w:i w:val="0"/>
          <w:caps w:val="0"/>
          <w:color w:val="333333"/>
          <w:spacing w:val="0"/>
          <w:shd w:val="clear" w:fill="FFFFFF"/>
        </w:rPr>
        <w:t>销售部地址：上海市静安区海宁路1399号金城大厦417室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/>
        <w:rPr>
          <w:sz w:val="30"/>
          <w:szCs w:val="30"/>
        </w:rPr>
      </w:pPr>
      <w:r>
        <w:rPr>
          <w:rStyle w:val="10"/>
          <w:rFonts w:hint="eastAsia" w:ascii="宋体" w:hAnsi="宋体" w:eastAsia="宋体" w:cs="宋体"/>
          <w:i w:val="0"/>
          <w:caps w:val="0"/>
          <w:color w:val="333333"/>
          <w:spacing w:val="0"/>
          <w:sz w:val="30"/>
          <w:szCs w:val="30"/>
          <w:shd w:val="clear" w:fill="FFFFFF"/>
        </w:rPr>
        <w:t xml:space="preserve">BD 碧迪一次性使用无菌注射器（带针） </w:t>
      </w:r>
      <w:r>
        <w:rPr>
          <w:rStyle w:val="10"/>
          <w:rFonts w:hint="eastAsia" w:ascii="宋体" w:hAnsi="宋体" w:eastAsia="宋体" w:cs="宋体"/>
          <w:i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  <w:t>2</w:t>
      </w:r>
      <w:r>
        <w:rPr>
          <w:rStyle w:val="10"/>
          <w:rFonts w:hint="eastAsia" w:ascii="宋体" w:hAnsi="宋体" w:eastAsia="宋体" w:cs="宋体"/>
          <w:i w:val="0"/>
          <w:caps w:val="0"/>
          <w:color w:val="333333"/>
          <w:spacing w:val="0"/>
          <w:sz w:val="30"/>
          <w:szCs w:val="30"/>
          <w:shd w:val="clear" w:fill="FFFFFF"/>
        </w:rPr>
        <w:t>ML 保修服务承诺：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/>
        <w:rPr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 xml:space="preserve">BD 碧迪一次性使用无菌注射器（带针） 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2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ML自购买之日起一年以内由产品本身质量问题（非人为损坏）导致不能正常使用的，免费提供保修服务。超过免费保修时限，提供终身维修服务（仅收取材料成本费）。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/>
        <w:rPr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 xml:space="preserve">我们向您保证您定购的BD 碧迪一次性使用无菌注射器（带针） 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2</w:t>
      </w:r>
      <w:bookmarkStart w:id="0" w:name="_GoBack"/>
      <w:bookmarkEnd w:id="0"/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ML为全新正品，产品保修卡、合格证齐全，所有产品均可享受全国联保服务。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/>
        <w:rPr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全国联保，统一网上报修，在线24小时内响应。只需要您登录会员中心，在“产品售后”相应页面进行在线提交售后服务申请单，我们的工作人员会在24小时内和您确认并指导进行后续保修处理。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/>
        <w:rPr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售后服务中心电话：021-51601230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</w:rPr>
      </w:pPr>
    </w:p>
    <w:sectPr>
      <w:headerReference r:id="rId3" w:type="default"/>
      <w:footerReference r:id="rId4" w:type="default"/>
      <w:pgSz w:w="11900" w:h="16840"/>
      <w:pgMar w:top="851" w:right="851" w:bottom="851" w:left="851" w:header="851" w:footer="992" w:gutter="0"/>
      <w:cols w:space="425" w:num="1"/>
      <w:docGrid w:type="lines" w:linePitch="4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Times">
    <w:altName w:val="Times New Roman"/>
    <w:panose1 w:val="02000500000000000000"/>
    <w:charset w:val="00"/>
    <w:family w:val="auto"/>
    <w:pitch w:val="default"/>
    <w:sig w:usb0="00000000" w:usb1="00000000" w:usb2="00000000" w:usb3="00000000" w:csb0="00000001" w:csb1="00000000"/>
  </w:font>
  <w:font w:name="Heiti SC Light">
    <w:altName w:val="hakuyoxingshu7000"/>
    <w:panose1 w:val="02000000000000000000"/>
    <w:charset w:val="50"/>
    <w:family w:val="auto"/>
    <w:pitch w:val="default"/>
    <w:sig w:usb0="00000000" w:usb1="00000000" w:usb2="00000010" w:usb3="00000000" w:csb0="003E0000" w:csb1="00000000"/>
  </w:font>
  <w:font w:name="font-size:22pt;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hakuyoxingshu7000">
    <w:panose1 w:val="02000600000000000000"/>
    <w:charset w:val="86"/>
    <w:family w:val="auto"/>
    <w:pitch w:val="default"/>
    <w:sig w:usb0="FFFFFFFF" w:usb1="E9FFFFFF" w:usb2="0000003F" w:usb3="00000000" w:csb0="603F00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  <w:rPr>
        <w:sz w:val="28"/>
        <w:szCs w:val="28"/>
      </w:rPr>
    </w:pPr>
    <w:r>
      <w:rPr>
        <w:rFonts w:hint="eastAsia" w:ascii="宋体" w:hAnsi="宋体" w:eastAsia="宋体" w:cs="宋体"/>
        <w:i w:val="0"/>
        <w:caps w:val="0"/>
        <w:color w:val="333333"/>
        <w:spacing w:val="0"/>
        <w:sz w:val="28"/>
        <w:szCs w:val="28"/>
        <w:shd w:val="clear" w:fill="FFFFFF"/>
      </w:rPr>
      <w:t>苏州碧迪医疗器械有限公司</w:t>
    </w:r>
    <w:r>
      <w:rPr>
        <w:rFonts w:hint="eastAsia" w:ascii="宋体" w:hAnsi="宋体" w:eastAsia="宋体" w:cs="Times New Roman"/>
        <w:bCs/>
        <w:color w:val="333333"/>
        <w:kern w:val="0"/>
        <w:sz w:val="28"/>
        <w:szCs w:val="28"/>
      </w:rPr>
      <w:t xml:space="preserve"> 服务咨询：</w:t>
    </w:r>
    <w:r>
      <w:rPr>
        <w:rFonts w:ascii="宋体" w:hAnsi="宋体" w:eastAsia="宋体" w:cs="Times New Roman"/>
        <w:bCs/>
        <w:color w:val="333333"/>
        <w:kern w:val="0"/>
        <w:sz w:val="28"/>
        <w:szCs w:val="28"/>
      </w:rPr>
      <w:t>021-51601230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wordWrap w:val="0"/>
      <w:jc w:val="right"/>
      <w:rPr>
        <w:rFonts w:hint="eastAsia" w:eastAsia="宋体"/>
        <w:sz w:val="28"/>
        <w:szCs w:val="28"/>
        <w:lang w:val="en-US" w:eastAsia="zh-CN"/>
      </w:rPr>
    </w:pPr>
    <w:r>
      <w:rPr>
        <w:rFonts w:hint="eastAsia" w:eastAsia="宋体"/>
        <w:sz w:val="28"/>
        <w:szCs w:val="28"/>
        <w:lang w:val="en-US" w:eastAsia="zh-CN"/>
      </w:rPr>
      <w:t>碧迪 一次性无菌注射器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dit="readOnly" w:formatting="1" w:enforcement="1" w:cryptProviderType="rsaFull" w:cryptAlgorithmClass="hash" w:cryptAlgorithmType="typeAny" w:cryptAlgorithmSid="4" w:cryptSpinCount="0" w:hash="+UnkEjt2ucvwwJ4OrDK4wjW53Ac=" w:salt="7IYFokkvT+o3IJt0Y8KfAg=="/>
  <w:defaultTabStop w:val="420"/>
  <w:drawingGridVerticalSpacing w:val="200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865"/>
    <w:rsid w:val="00082CA0"/>
    <w:rsid w:val="000A2F54"/>
    <w:rsid w:val="001F5865"/>
    <w:rsid w:val="00823962"/>
    <w:rsid w:val="05B125FD"/>
    <w:rsid w:val="12561A3B"/>
    <w:rsid w:val="144B7D47"/>
    <w:rsid w:val="1CCA18B8"/>
    <w:rsid w:val="1E966ADC"/>
    <w:rsid w:val="20536112"/>
    <w:rsid w:val="221C0732"/>
    <w:rsid w:val="22AA2B59"/>
    <w:rsid w:val="25944F4F"/>
    <w:rsid w:val="2ACC6EBE"/>
    <w:rsid w:val="2B4C7FD1"/>
    <w:rsid w:val="2D256055"/>
    <w:rsid w:val="2D593A73"/>
    <w:rsid w:val="33393D67"/>
    <w:rsid w:val="33FD772B"/>
    <w:rsid w:val="37127C88"/>
    <w:rsid w:val="40256960"/>
    <w:rsid w:val="432651B9"/>
    <w:rsid w:val="45BC4A5A"/>
    <w:rsid w:val="484B5257"/>
    <w:rsid w:val="4D0D5D21"/>
    <w:rsid w:val="4D8F21A9"/>
    <w:rsid w:val="567D0A08"/>
    <w:rsid w:val="56F33682"/>
    <w:rsid w:val="584E1E65"/>
    <w:rsid w:val="5DE45164"/>
    <w:rsid w:val="60FB49D1"/>
    <w:rsid w:val="64092B57"/>
    <w:rsid w:val="6E055698"/>
    <w:rsid w:val="71925BA2"/>
    <w:rsid w:val="727E4F36"/>
    <w:rsid w:val="7B644ED0"/>
    <w:rsid w:val="7CD81FE7"/>
    <w:rsid w:val="7FD45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14:defaultImageDpi w14:val="30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nhideWhenUsed="0" w:uiPriority="9" w:semiHidden="0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qFormat="1" w:uiPriority="99" w:semiHidden="0" w:name="header" w:locked="1"/>
    <w:lsdException w:qFormat="1" w:uiPriority="99" w:semiHidden="0" w:name="footer" w:locked="1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qFormat="1" w:uiPriority="1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iPriority="99" w:name="Hyperlink" w:locked="1"/>
    <w:lsdException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qFormat="1"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 w:locked="1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link w:val="13"/>
    <w:qFormat/>
    <w:locked/>
    <w:uiPriority w:val="9"/>
    <w:pPr>
      <w:widowControl/>
      <w:spacing w:before="100" w:beforeAutospacing="1" w:after="100" w:afterAutospacing="1"/>
      <w:jc w:val="left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3">
    <w:name w:val="heading 2"/>
    <w:basedOn w:val="1"/>
    <w:next w:val="1"/>
    <w:link w:val="14"/>
    <w:qFormat/>
    <w:locked/>
    <w:uiPriority w:val="9"/>
    <w:pPr>
      <w:widowControl/>
      <w:spacing w:before="100" w:beforeAutospacing="1" w:after="100" w:afterAutospacing="1"/>
      <w:jc w:val="left"/>
      <w:outlineLvl w:val="1"/>
    </w:pPr>
    <w:rPr>
      <w:rFonts w:ascii="Times" w:hAnsi="Times"/>
      <w:b/>
      <w:bCs/>
      <w:kern w:val="0"/>
      <w:sz w:val="36"/>
      <w:szCs w:val="36"/>
    </w:rPr>
  </w:style>
  <w:style w:type="paragraph" w:styleId="4">
    <w:name w:val="heading 3"/>
    <w:basedOn w:val="1"/>
    <w:next w:val="1"/>
    <w:semiHidden/>
    <w:unhideWhenUsed/>
    <w:qFormat/>
    <w:locked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5"/>
    <w:semiHidden/>
    <w:unhideWhenUsed/>
    <w:qFormat/>
    <w:locked/>
    <w:uiPriority w:val="99"/>
    <w:rPr>
      <w:rFonts w:ascii="Heiti SC Light" w:eastAsia="Heiti SC Light"/>
      <w:sz w:val="18"/>
      <w:szCs w:val="18"/>
    </w:rPr>
  </w:style>
  <w:style w:type="paragraph" w:styleId="6">
    <w:name w:val="footer"/>
    <w:basedOn w:val="1"/>
    <w:link w:val="17"/>
    <w:unhideWhenUsed/>
    <w:qFormat/>
    <w:lock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6"/>
    <w:unhideWhenUsed/>
    <w:qFormat/>
    <w:lock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semiHidden/>
    <w:unhideWhenUsed/>
    <w:qFormat/>
    <w:locked/>
    <w:uiPriority w:val="99"/>
    <w:pPr>
      <w:widowControl/>
      <w:spacing w:before="100" w:beforeAutospacing="1" w:after="100" w:afterAutospacing="1"/>
      <w:jc w:val="left"/>
    </w:pPr>
    <w:rPr>
      <w:rFonts w:ascii="Times" w:hAnsi="Times" w:cs="Times New Roman"/>
      <w:kern w:val="0"/>
      <w:sz w:val="20"/>
      <w:szCs w:val="20"/>
    </w:rPr>
  </w:style>
  <w:style w:type="character" w:styleId="10">
    <w:name w:val="Strong"/>
    <w:basedOn w:val="9"/>
    <w:qFormat/>
    <w:locked/>
    <w:uiPriority w:val="22"/>
    <w:rPr>
      <w:b/>
      <w:bCs/>
    </w:rPr>
  </w:style>
  <w:style w:type="character" w:styleId="11">
    <w:name w:val="Hyperlink"/>
    <w:basedOn w:val="9"/>
    <w:semiHidden/>
    <w:unhideWhenUsed/>
    <w:qFormat/>
    <w:locked/>
    <w:uiPriority w:val="99"/>
    <w:rPr>
      <w:color w:val="0000FF"/>
      <w:u w:val="single"/>
    </w:rPr>
  </w:style>
  <w:style w:type="character" w:customStyle="1" w:styleId="13">
    <w:name w:val="标题 1字符"/>
    <w:basedOn w:val="9"/>
    <w:link w:val="2"/>
    <w:qFormat/>
    <w:uiPriority w:val="9"/>
    <w:rPr>
      <w:rFonts w:ascii="Times" w:hAnsi="Times"/>
      <w:b/>
      <w:bCs/>
      <w:kern w:val="36"/>
      <w:sz w:val="48"/>
      <w:szCs w:val="48"/>
    </w:rPr>
  </w:style>
  <w:style w:type="character" w:customStyle="1" w:styleId="14">
    <w:name w:val="标题 2字符"/>
    <w:basedOn w:val="9"/>
    <w:link w:val="3"/>
    <w:qFormat/>
    <w:uiPriority w:val="9"/>
    <w:rPr>
      <w:rFonts w:ascii="Times" w:hAnsi="Times"/>
      <w:b/>
      <w:bCs/>
      <w:kern w:val="0"/>
      <w:sz w:val="36"/>
      <w:szCs w:val="36"/>
    </w:rPr>
  </w:style>
  <w:style w:type="character" w:customStyle="1" w:styleId="15">
    <w:name w:val="批注框文本字符"/>
    <w:basedOn w:val="9"/>
    <w:link w:val="5"/>
    <w:semiHidden/>
    <w:qFormat/>
    <w:uiPriority w:val="99"/>
    <w:rPr>
      <w:rFonts w:ascii="Heiti SC Light" w:eastAsia="Heiti SC Light"/>
      <w:sz w:val="18"/>
      <w:szCs w:val="18"/>
    </w:rPr>
  </w:style>
  <w:style w:type="character" w:customStyle="1" w:styleId="16">
    <w:name w:val="页眉字符"/>
    <w:basedOn w:val="9"/>
    <w:link w:val="7"/>
    <w:qFormat/>
    <w:uiPriority w:val="99"/>
    <w:rPr>
      <w:sz w:val="18"/>
      <w:szCs w:val="18"/>
    </w:rPr>
  </w:style>
  <w:style w:type="character" w:customStyle="1" w:styleId="17">
    <w:name w:val="页脚字符"/>
    <w:basedOn w:val="9"/>
    <w:link w:val="6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jpeg"/><Relationship Id="rId8" Type="http://schemas.openxmlformats.org/officeDocument/2006/relationships/image" Target="media/image3.jpeg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image" Target="media/image7.jpeg"/><Relationship Id="rId11" Type="http://schemas.openxmlformats.org/officeDocument/2006/relationships/image" Target="media/image6.jpeg"/><Relationship Id="rId10" Type="http://schemas.openxmlformats.org/officeDocument/2006/relationships/image" Target="media/image5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Medwant</Company>
  <Pages>12</Pages>
  <Words>456</Words>
  <Characters>2603</Characters>
  <Lines>21</Lines>
  <Paragraphs>6</Paragraphs>
  <TotalTime>3</TotalTime>
  <ScaleCrop>false</ScaleCrop>
  <LinksUpToDate>false</LinksUpToDate>
  <CharactersWithSpaces>3053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2019-01-23T08:02:00Z</dcterms:created>
  <dc:creator>Shengli Wang</dc:creator>
  <cp:lastModifiedBy>Administrator</cp:lastModifiedBy>
  <dcterms:modified xsi:type="dcterms:W3CDTF">2019-09-17T05:16:45Z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